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839CCA" w14:textId="1179F013"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923144">
        <w:rPr>
          <w:noProof w:val="0"/>
          <w:sz w:val="24"/>
          <w:szCs w:val="24"/>
        </w:rPr>
        <w:t>3</w:t>
      </w:r>
      <w:r w:rsidR="00377018">
        <w:rPr>
          <w:noProof w:val="0"/>
          <w:sz w:val="24"/>
          <w:szCs w:val="24"/>
        </w:rPr>
        <w:t>1</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797D4B">
        <w:rPr>
          <w:bCs/>
          <w:noProof w:val="0"/>
          <w:sz w:val="24"/>
          <w:szCs w:val="24"/>
        </w:rPr>
        <w:t>2</w:t>
      </w:r>
      <w:r w:rsidR="00377018">
        <w:rPr>
          <w:bCs/>
          <w:noProof w:val="0"/>
          <w:sz w:val="24"/>
          <w:szCs w:val="24"/>
        </w:rPr>
        <w:t>6</w:t>
      </w:r>
      <w:r w:rsidR="00AC17F7">
        <w:rPr>
          <w:bCs/>
          <w:noProof w:val="0"/>
          <w:sz w:val="24"/>
          <w:szCs w:val="24"/>
        </w:rPr>
        <w:t>0499</w:t>
      </w:r>
    </w:p>
    <w:p w14:paraId="1822B173" w14:textId="1B6F5F15" w:rsidR="00CD4C7B" w:rsidRPr="00B1063A" w:rsidRDefault="00377018" w:rsidP="00CD4C7B">
      <w:pPr>
        <w:pStyle w:val="Header"/>
        <w:tabs>
          <w:tab w:val="right" w:pos="9639"/>
        </w:tabs>
        <w:rPr>
          <w:bCs/>
          <w:noProof w:val="0"/>
          <w:sz w:val="24"/>
          <w:szCs w:val="24"/>
          <w:lang w:val="en-US"/>
        </w:rPr>
      </w:pPr>
      <w:r w:rsidRPr="00377018">
        <w:rPr>
          <w:sz w:val="24"/>
          <w:lang w:eastAsia="zh-CN"/>
        </w:rPr>
        <w:t>Gothenburg, Sweden, 9 – 13 February</w:t>
      </w:r>
      <w:r>
        <w:rPr>
          <w:sz w:val="24"/>
          <w:lang w:eastAsia="zh-CN"/>
        </w:rPr>
        <w:t>,</w:t>
      </w:r>
      <w:r w:rsidRPr="00377018">
        <w:rPr>
          <w:sz w:val="24"/>
          <w:lang w:eastAsia="zh-CN"/>
        </w:rPr>
        <w:t xml:space="preserve"> </w:t>
      </w:r>
      <w:r w:rsidR="00C84ED9" w:rsidRPr="00C84ED9">
        <w:rPr>
          <w:rFonts w:cs="Arial"/>
          <w:sz w:val="24"/>
          <w:szCs w:val="24"/>
          <w:lang w:val="en-US"/>
        </w:rPr>
        <w:t>202</w:t>
      </w:r>
      <w:r>
        <w:rPr>
          <w:rFonts w:cs="Arial"/>
          <w:sz w:val="24"/>
          <w:szCs w:val="24"/>
          <w:lang w:val="en-US"/>
        </w:rPr>
        <w:t>6</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60876ECA"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781682">
        <w:rPr>
          <w:rFonts w:cs="Arial"/>
          <w:b/>
          <w:bCs/>
          <w:sz w:val="24"/>
          <w:lang w:val="en-US" w:eastAsia="ja-JP"/>
        </w:rPr>
        <w:t>8.1</w:t>
      </w:r>
    </w:p>
    <w:p w14:paraId="47FEC04C" w14:textId="3ADF5945"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Nokia</w:t>
      </w:r>
    </w:p>
    <w:p w14:paraId="13240CF6" w14:textId="5127C136"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75841">
        <w:rPr>
          <w:rFonts w:ascii="Arial" w:hAnsi="Arial" w:cs="Arial"/>
          <w:b/>
          <w:bCs/>
          <w:sz w:val="24"/>
        </w:rPr>
        <w:t xml:space="preserve">Discussion on </w:t>
      </w:r>
      <w:r w:rsidR="00C85621" w:rsidRPr="00C85621">
        <w:rPr>
          <w:rFonts w:ascii="Arial" w:hAnsi="Arial" w:cs="Arial"/>
          <w:b/>
          <w:bCs/>
          <w:sz w:val="24"/>
        </w:rPr>
        <w:t>temporary suspension of trace production</w:t>
      </w:r>
    </w:p>
    <w:p w14:paraId="6911FBAD" w14:textId="244B61C9"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Decision</w:t>
      </w:r>
    </w:p>
    <w:p w14:paraId="71F11288" w14:textId="77777777" w:rsidR="00CD4C7B" w:rsidRPr="006E13D1" w:rsidRDefault="00CD4C7B" w:rsidP="00CD4C7B">
      <w:pPr>
        <w:pStyle w:val="Heading1"/>
      </w:pPr>
      <w:r w:rsidRPr="006E13D1">
        <w:t>1</w:t>
      </w:r>
      <w:r w:rsidRPr="006E13D1">
        <w:tab/>
      </w:r>
      <w:r w:rsidR="0056573F">
        <w:t>Introduction</w:t>
      </w:r>
    </w:p>
    <w:p w14:paraId="4860E0D2" w14:textId="295BA7F0" w:rsidR="00CD4C7B" w:rsidRDefault="00275841" w:rsidP="00CD4C7B">
      <w:r>
        <w:rPr>
          <w:bCs/>
        </w:rPr>
        <w:t xml:space="preserve">RAN3 has received an LS from </w:t>
      </w:r>
      <w:r w:rsidR="00C85621">
        <w:rPr>
          <w:bCs/>
        </w:rPr>
        <w:t>SA5</w:t>
      </w:r>
      <w:r>
        <w:rPr>
          <w:bCs/>
        </w:rPr>
        <w:t xml:space="preserve"> in R3-26001</w:t>
      </w:r>
      <w:r w:rsidR="00C85621">
        <w:rPr>
          <w:bCs/>
        </w:rPr>
        <w:t>9</w:t>
      </w:r>
      <w:r w:rsidR="007268DE">
        <w:rPr>
          <w:bCs/>
        </w:rPr>
        <w:t xml:space="preserve"> [1]</w:t>
      </w:r>
      <w:r>
        <w:rPr>
          <w:bCs/>
        </w:rPr>
        <w:t xml:space="preserve"> where SA</w:t>
      </w:r>
      <w:r w:rsidR="00C85621">
        <w:rPr>
          <w:bCs/>
        </w:rPr>
        <w:t>5</w:t>
      </w:r>
      <w:r>
        <w:rPr>
          <w:bCs/>
        </w:rPr>
        <w:t xml:space="preserve"> </w:t>
      </w:r>
      <w:r w:rsidR="00C85621">
        <w:rPr>
          <w:bCs/>
        </w:rPr>
        <w:t>informs</w:t>
      </w:r>
      <w:r>
        <w:rPr>
          <w:bCs/>
        </w:rPr>
        <w:t xml:space="preserve"> RAN3 </w:t>
      </w:r>
      <w:r w:rsidR="00C85621">
        <w:rPr>
          <w:bCs/>
        </w:rPr>
        <w:t>about their</w:t>
      </w:r>
      <w:r w:rsidR="00C85621" w:rsidRPr="00C85621">
        <w:rPr>
          <w:bCs/>
        </w:rPr>
        <w:t xml:space="preserve"> solution for temporary suspension of trace production in Release 20</w:t>
      </w:r>
      <w:r>
        <w:rPr>
          <w:bCs/>
        </w:rPr>
        <w:t>.</w:t>
      </w:r>
      <w:r>
        <w:t xml:space="preserve"> We here provide our view</w:t>
      </w:r>
      <w:r w:rsidR="00660C01">
        <w:t xml:space="preserve"> and propose a way forward</w:t>
      </w:r>
      <w:r>
        <w:t>.</w:t>
      </w:r>
    </w:p>
    <w:p w14:paraId="479DA40B" w14:textId="77777777" w:rsidR="00CD4C7B" w:rsidRPr="006E13D1" w:rsidRDefault="00CD4C7B" w:rsidP="00CD4C7B">
      <w:pPr>
        <w:pStyle w:val="Heading1"/>
      </w:pPr>
      <w:r w:rsidRPr="006E13D1">
        <w:t>2</w:t>
      </w:r>
      <w:r w:rsidRPr="006E13D1">
        <w:tab/>
      </w:r>
      <w:r w:rsidR="00972FD7">
        <w:t>Discussion</w:t>
      </w:r>
    </w:p>
    <w:p w14:paraId="1C4718C6" w14:textId="1990B025" w:rsidR="007D125E" w:rsidRDefault="00275841" w:rsidP="00CD4C7B">
      <w:pPr>
        <w:pStyle w:val="00BodyText"/>
        <w:spacing w:after="0"/>
        <w:rPr>
          <w:rFonts w:ascii="Times New Roman" w:hAnsi="Times New Roman"/>
          <w:sz w:val="20"/>
          <w:lang w:val="en-GB"/>
        </w:rPr>
      </w:pPr>
      <w:r>
        <w:rPr>
          <w:rFonts w:ascii="Times New Roman" w:hAnsi="Times New Roman"/>
          <w:sz w:val="20"/>
          <w:lang w:val="en-GB"/>
        </w:rPr>
        <w:t xml:space="preserve">The LS is sent from </w:t>
      </w:r>
      <w:r w:rsidR="00C85621">
        <w:rPr>
          <w:rFonts w:ascii="Times New Roman" w:hAnsi="Times New Roman"/>
          <w:sz w:val="20"/>
          <w:lang w:val="en-GB"/>
        </w:rPr>
        <w:t xml:space="preserve">SA5’s Rel-20 work item </w:t>
      </w:r>
      <w:proofErr w:type="spellStart"/>
      <w:r w:rsidR="00C85621" w:rsidRPr="00C85621">
        <w:rPr>
          <w:rFonts w:ascii="Times New Roman" w:hAnsi="Times New Roman"/>
          <w:sz w:val="20"/>
          <w:lang w:val="en-GB"/>
        </w:rPr>
        <w:t>PM_KPI_Trace_MDT_QoE</w:t>
      </w:r>
      <w:proofErr w:type="spellEnd"/>
      <w:r w:rsidR="00C85621" w:rsidRPr="00C85621">
        <w:rPr>
          <w:rFonts w:ascii="Times New Roman" w:hAnsi="Times New Roman"/>
          <w:sz w:val="20"/>
          <w:lang w:val="en-GB"/>
        </w:rPr>
        <w:t>-OAM</w:t>
      </w:r>
      <w:r w:rsidR="007D125E">
        <w:rPr>
          <w:rFonts w:ascii="Times New Roman" w:hAnsi="Times New Roman"/>
          <w:sz w:val="20"/>
          <w:lang w:val="en-GB"/>
        </w:rPr>
        <w:t>.</w:t>
      </w:r>
    </w:p>
    <w:p w14:paraId="5CE1C445" w14:textId="77777777" w:rsidR="00C85621" w:rsidRDefault="00C85621" w:rsidP="00CD4C7B">
      <w:pPr>
        <w:pStyle w:val="00BodyText"/>
        <w:spacing w:after="0"/>
        <w:rPr>
          <w:rFonts w:ascii="Times New Roman" w:hAnsi="Times New Roman"/>
          <w:sz w:val="20"/>
          <w:lang w:val="en-GB"/>
        </w:rPr>
      </w:pPr>
    </w:p>
    <w:p w14:paraId="3F05982A" w14:textId="36CE1E75" w:rsidR="00C85621" w:rsidRDefault="00C85621" w:rsidP="00CD4C7B">
      <w:pPr>
        <w:pStyle w:val="00BodyText"/>
        <w:spacing w:after="0"/>
        <w:rPr>
          <w:rFonts w:ascii="Times New Roman" w:hAnsi="Times New Roman"/>
          <w:sz w:val="20"/>
          <w:lang w:val="en-GB"/>
        </w:rPr>
      </w:pPr>
      <w:r>
        <w:rPr>
          <w:rFonts w:ascii="Times New Roman" w:hAnsi="Times New Roman"/>
          <w:sz w:val="20"/>
          <w:lang w:val="en-GB"/>
        </w:rPr>
        <w:t xml:space="preserve">SA5 has agreed CRs to TS 32.422, TS 28.622, </w:t>
      </w:r>
      <w:r w:rsidR="00D40AF2">
        <w:rPr>
          <w:rFonts w:ascii="Times New Roman" w:hAnsi="Times New Roman"/>
          <w:sz w:val="20"/>
          <w:lang w:val="en-GB"/>
        </w:rPr>
        <w:t>TS 28.623</w:t>
      </w:r>
      <w:r w:rsidR="004A5C88">
        <w:rPr>
          <w:rFonts w:ascii="Times New Roman" w:hAnsi="Times New Roman"/>
          <w:sz w:val="20"/>
          <w:lang w:val="en-GB"/>
        </w:rPr>
        <w:t>, attached to the LS and implemented in the first Rel-20 version of their specifications</w:t>
      </w:r>
      <w:r w:rsidR="00D40AF2">
        <w:rPr>
          <w:rFonts w:ascii="Times New Roman" w:hAnsi="Times New Roman"/>
          <w:sz w:val="20"/>
          <w:lang w:val="en-GB"/>
        </w:rPr>
        <w:t>.</w:t>
      </w:r>
    </w:p>
    <w:p w14:paraId="0BA5C0EC" w14:textId="77777777" w:rsidR="004A5C88" w:rsidRDefault="004A5C88" w:rsidP="00CD4C7B">
      <w:pPr>
        <w:pStyle w:val="00BodyText"/>
        <w:spacing w:after="0"/>
        <w:rPr>
          <w:rFonts w:ascii="Times New Roman" w:hAnsi="Times New Roman"/>
          <w:sz w:val="20"/>
          <w:lang w:val="en-GB"/>
        </w:rPr>
      </w:pPr>
    </w:p>
    <w:p w14:paraId="63D200D2" w14:textId="44E7DC43" w:rsidR="004A5C88" w:rsidRDefault="004A5C88" w:rsidP="00CD4C7B">
      <w:pPr>
        <w:pStyle w:val="00BodyText"/>
        <w:spacing w:after="0"/>
        <w:rPr>
          <w:rFonts w:ascii="Times New Roman" w:hAnsi="Times New Roman"/>
          <w:sz w:val="20"/>
          <w:lang w:val="en-GB"/>
        </w:rPr>
      </w:pPr>
      <w:r>
        <w:rPr>
          <w:rFonts w:ascii="Times New Roman" w:hAnsi="Times New Roman"/>
          <w:sz w:val="20"/>
          <w:lang w:val="en-GB"/>
        </w:rPr>
        <w:t>We</w:t>
      </w:r>
      <w:r w:rsidDel="00E23D3C">
        <w:rPr>
          <w:rFonts w:ascii="Times New Roman" w:hAnsi="Times New Roman"/>
          <w:sz w:val="20"/>
          <w:lang w:val="en-GB"/>
        </w:rPr>
        <w:t xml:space="preserve"> </w:t>
      </w:r>
      <w:r>
        <w:rPr>
          <w:rFonts w:ascii="Times New Roman" w:hAnsi="Times New Roman"/>
          <w:sz w:val="20"/>
          <w:lang w:val="en-GB"/>
        </w:rPr>
        <w:t>here discuss potential RAN3 impacts of the new t</w:t>
      </w:r>
      <w:r w:rsidRPr="004A5C88">
        <w:rPr>
          <w:rFonts w:ascii="Times New Roman" w:hAnsi="Times New Roman"/>
          <w:sz w:val="20"/>
          <w:lang w:val="en-GB"/>
        </w:rPr>
        <w:t xml:space="preserve">race </w:t>
      </w:r>
      <w:r w:rsidR="002901FF">
        <w:rPr>
          <w:rFonts w:ascii="Times New Roman" w:hAnsi="Times New Roman"/>
          <w:sz w:val="20"/>
          <w:lang w:val="en-GB"/>
        </w:rPr>
        <w:t>s</w:t>
      </w:r>
      <w:r w:rsidRPr="004A5C88">
        <w:rPr>
          <w:rFonts w:ascii="Times New Roman" w:hAnsi="Times New Roman"/>
          <w:sz w:val="20"/>
          <w:lang w:val="en-GB"/>
        </w:rPr>
        <w:t xml:space="preserve">ession </w:t>
      </w:r>
      <w:r w:rsidRPr="004A5C88">
        <w:rPr>
          <w:rFonts w:ascii="Times New Roman" w:hAnsi="Times New Roman"/>
          <w:bCs/>
          <w:sz w:val="20"/>
          <w:lang w:val="en-GB"/>
        </w:rPr>
        <w:t>suspension</w:t>
      </w:r>
      <w:r w:rsidRPr="004A5C88">
        <w:rPr>
          <w:rFonts w:ascii="Times New Roman" w:hAnsi="Times New Roman"/>
          <w:b/>
          <w:sz w:val="20"/>
          <w:lang w:val="en-GB"/>
        </w:rPr>
        <w:t xml:space="preserve"> </w:t>
      </w:r>
      <w:r w:rsidRPr="004A5C88">
        <w:rPr>
          <w:rFonts w:ascii="Times New Roman" w:hAnsi="Times New Roman"/>
          <w:bCs/>
          <w:sz w:val="20"/>
          <w:lang w:val="en-GB"/>
        </w:rPr>
        <w:t xml:space="preserve">and </w:t>
      </w:r>
      <w:r w:rsidRPr="004A5C88">
        <w:rPr>
          <w:rFonts w:ascii="Times New Roman" w:hAnsi="Times New Roman"/>
          <w:bCs/>
          <w:sz w:val="20"/>
          <w:lang w:val="en-CA"/>
        </w:rPr>
        <w:t>resumption</w:t>
      </w:r>
      <w:r>
        <w:rPr>
          <w:rFonts w:ascii="Times New Roman" w:hAnsi="Times New Roman"/>
          <w:bCs/>
          <w:sz w:val="20"/>
          <w:lang w:val="en-CA"/>
        </w:rPr>
        <w:t xml:space="preserve"> feature based on TS 32.422 clause 4.13 </w:t>
      </w:r>
      <w:r w:rsidRPr="004A5C88">
        <w:rPr>
          <w:rFonts w:ascii="Times New Roman" w:hAnsi="Times New Roman"/>
          <w:bCs/>
          <w:sz w:val="20"/>
          <w:lang w:val="en-CA"/>
        </w:rPr>
        <w:t>Trace Session suspension and resumption for Trace, MDT and 5GC UE level measurements collection</w:t>
      </w:r>
      <w:r>
        <w:rPr>
          <w:rFonts w:ascii="Times New Roman" w:hAnsi="Times New Roman"/>
          <w:bCs/>
          <w:sz w:val="20"/>
          <w:lang w:val="en-CA"/>
        </w:rPr>
        <w:t>.</w:t>
      </w:r>
    </w:p>
    <w:p w14:paraId="69755DB3" w14:textId="77777777" w:rsidR="00D40AF2" w:rsidRDefault="00D40AF2" w:rsidP="00CD4C7B">
      <w:pPr>
        <w:pStyle w:val="00BodyText"/>
        <w:spacing w:after="0"/>
        <w:rPr>
          <w:rFonts w:ascii="Times New Roman" w:hAnsi="Times New Roman"/>
          <w:sz w:val="20"/>
          <w:lang w:val="en-GB"/>
        </w:rPr>
      </w:pPr>
    </w:p>
    <w:p w14:paraId="352D51F2" w14:textId="0CAADD25" w:rsidR="00D40AF2" w:rsidRDefault="004A5C88" w:rsidP="1004E36E">
      <w:pPr>
        <w:pStyle w:val="00BodyText"/>
        <w:spacing w:after="0"/>
        <w:rPr>
          <w:rFonts w:ascii="Times New Roman" w:hAnsi="Times New Roman"/>
          <w:sz w:val="20"/>
        </w:rPr>
      </w:pPr>
      <w:r w:rsidRPr="1004E36E">
        <w:rPr>
          <w:rFonts w:ascii="Times New Roman" w:hAnsi="Times New Roman"/>
          <w:sz w:val="20"/>
        </w:rPr>
        <w:t xml:space="preserve">We notice that for </w:t>
      </w:r>
      <w:proofErr w:type="spellStart"/>
      <w:r w:rsidRPr="1004E36E">
        <w:rPr>
          <w:rFonts w:ascii="Times New Roman" w:hAnsi="Times New Roman"/>
          <w:sz w:val="20"/>
        </w:rPr>
        <w:t>signalling</w:t>
      </w:r>
      <w:proofErr w:type="spellEnd"/>
      <w:r w:rsidRPr="1004E36E">
        <w:rPr>
          <w:rFonts w:ascii="Times New Roman" w:hAnsi="Times New Roman"/>
          <w:sz w:val="20"/>
        </w:rPr>
        <w:t>-based trace</w:t>
      </w:r>
      <w:r w:rsidR="002901FF" w:rsidRPr="1004E36E">
        <w:rPr>
          <w:rFonts w:ascii="Times New Roman" w:hAnsi="Times New Roman"/>
          <w:sz w:val="20"/>
        </w:rPr>
        <w:t>:</w:t>
      </w:r>
      <w:r w:rsidRPr="1004E36E">
        <w:rPr>
          <w:rFonts w:ascii="Times New Roman" w:hAnsi="Times New Roman"/>
          <w:sz w:val="20"/>
        </w:rPr>
        <w:t xml:space="preserve"> </w:t>
      </w:r>
      <w:r w:rsidR="002901FF" w:rsidRPr="1004E36E">
        <w:rPr>
          <w:rFonts w:ascii="Times New Roman" w:hAnsi="Times New Roman"/>
          <w:sz w:val="20"/>
        </w:rPr>
        <w:t>“</w:t>
      </w:r>
      <w:r w:rsidR="002901FF" w:rsidRPr="1004E36E">
        <w:rPr>
          <w:rFonts w:ascii="Times New Roman" w:hAnsi="Times New Roman"/>
          <w:i/>
          <w:iCs/>
          <w:sz w:val="20"/>
        </w:rPr>
        <w:t>the trace session shall be deactivated in the UDM, as specified in subclause 4.1.4.11, without terminating the trace session from the UDM. When the trace session is resumed, the trace session shall be reactivated as specified in subclause 4.1.2.15</w:t>
      </w:r>
      <w:r w:rsidR="002901FF" w:rsidRPr="1004E36E">
        <w:rPr>
          <w:rFonts w:ascii="Times New Roman" w:hAnsi="Times New Roman"/>
          <w:sz w:val="20"/>
        </w:rPr>
        <w:t>”.</w:t>
      </w:r>
    </w:p>
    <w:p w14:paraId="221B3F9D" w14:textId="77777777" w:rsidR="002901FF" w:rsidRDefault="002901FF" w:rsidP="00CD4C7B">
      <w:pPr>
        <w:pStyle w:val="00BodyText"/>
        <w:spacing w:after="0"/>
        <w:rPr>
          <w:rFonts w:ascii="Times New Roman" w:hAnsi="Times New Roman"/>
          <w:sz w:val="20"/>
          <w:lang w:val="en-GB"/>
        </w:rPr>
      </w:pPr>
    </w:p>
    <w:p w14:paraId="5A8F2EF7" w14:textId="0DF9D820" w:rsidR="002901FF" w:rsidRDefault="002901FF" w:rsidP="00CD4C7B">
      <w:pPr>
        <w:pStyle w:val="00BodyText"/>
        <w:spacing w:after="0"/>
        <w:rPr>
          <w:rFonts w:ascii="Times New Roman" w:hAnsi="Times New Roman"/>
          <w:sz w:val="20"/>
          <w:lang w:val="en-GB"/>
        </w:rPr>
      </w:pPr>
      <w:r>
        <w:rPr>
          <w:rFonts w:ascii="Times New Roman" w:hAnsi="Times New Roman"/>
          <w:sz w:val="20"/>
          <w:lang w:val="en-GB"/>
        </w:rPr>
        <w:t>The mechanism described for deactivation in TS 32.422 clause 4.1.4.11 is based on legacy Stop Trace signalling towards the NG-RAN. Similarly</w:t>
      </w:r>
      <w:r w:rsidR="00E23D3C">
        <w:rPr>
          <w:rFonts w:ascii="Times New Roman" w:hAnsi="Times New Roman"/>
          <w:sz w:val="20"/>
          <w:lang w:val="en-GB"/>
        </w:rPr>
        <w:t>,</w:t>
      </w:r>
      <w:r>
        <w:rPr>
          <w:rFonts w:ascii="Times New Roman" w:hAnsi="Times New Roman"/>
          <w:sz w:val="20"/>
          <w:lang w:val="en-GB"/>
        </w:rPr>
        <w:t xml:space="preserve"> the mechanism for resumption, </w:t>
      </w:r>
      <w:r w:rsidR="00E23D3C">
        <w:rPr>
          <w:rFonts w:ascii="Times New Roman" w:hAnsi="Times New Roman"/>
          <w:sz w:val="20"/>
          <w:lang w:val="en-GB"/>
        </w:rPr>
        <w:t>in</w:t>
      </w:r>
      <w:r>
        <w:rPr>
          <w:rFonts w:ascii="Times New Roman" w:hAnsi="Times New Roman"/>
          <w:sz w:val="20"/>
          <w:lang w:val="en-GB"/>
        </w:rPr>
        <w:t xml:space="preserve"> TS 32.422 clause 4.1.2.15, is based on legacy Start Trace signalling. </w:t>
      </w:r>
    </w:p>
    <w:p w14:paraId="05A2ABE0" w14:textId="77777777" w:rsidR="002901FF" w:rsidRDefault="002901FF" w:rsidP="00CD4C7B">
      <w:pPr>
        <w:pStyle w:val="00BodyText"/>
        <w:spacing w:after="0"/>
        <w:rPr>
          <w:rFonts w:ascii="Times New Roman" w:hAnsi="Times New Roman"/>
          <w:sz w:val="20"/>
          <w:lang w:val="en-GB"/>
        </w:rPr>
      </w:pPr>
    </w:p>
    <w:p w14:paraId="3DE3FB3A" w14:textId="44D3FF01" w:rsidR="002901FF" w:rsidRDefault="002901FF" w:rsidP="00CD4C7B">
      <w:pPr>
        <w:pStyle w:val="00BodyText"/>
        <w:spacing w:after="0"/>
        <w:rPr>
          <w:rFonts w:ascii="Times New Roman" w:hAnsi="Times New Roman"/>
          <w:sz w:val="20"/>
          <w:lang w:val="en-GB"/>
        </w:rPr>
      </w:pPr>
      <w:r>
        <w:rPr>
          <w:rFonts w:ascii="Times New Roman" w:hAnsi="Times New Roman"/>
          <w:sz w:val="20"/>
          <w:lang w:val="en-GB"/>
        </w:rPr>
        <w:t>For signalling-based MDT, a similar mechanism, based on deactivation and resumption in the UDM, is described. We therefore conclude that there is no RAN3 impact for signalling-based trace and MDT.</w:t>
      </w:r>
    </w:p>
    <w:p w14:paraId="2C332BAD" w14:textId="77777777" w:rsidR="002901FF" w:rsidRDefault="002901FF" w:rsidP="00CD4C7B">
      <w:pPr>
        <w:pStyle w:val="00BodyText"/>
        <w:spacing w:after="0"/>
        <w:rPr>
          <w:rFonts w:ascii="Times New Roman" w:hAnsi="Times New Roman"/>
          <w:sz w:val="20"/>
          <w:lang w:val="en-GB"/>
        </w:rPr>
      </w:pPr>
    </w:p>
    <w:p w14:paraId="0051AC87" w14:textId="2BF4A2B9" w:rsidR="007268DE" w:rsidRPr="009B4530" w:rsidRDefault="002901FF" w:rsidP="00CD4C7B">
      <w:pPr>
        <w:pStyle w:val="00BodyText"/>
        <w:spacing w:after="0"/>
        <w:rPr>
          <w:rFonts w:ascii="Times New Roman" w:hAnsi="Times New Roman"/>
          <w:b/>
          <w:bCs/>
          <w:sz w:val="20"/>
          <w:lang w:val="en-GB"/>
        </w:rPr>
      </w:pPr>
      <w:r w:rsidRPr="009B4530">
        <w:rPr>
          <w:rFonts w:ascii="Times New Roman" w:hAnsi="Times New Roman"/>
          <w:b/>
          <w:bCs/>
          <w:sz w:val="20"/>
          <w:lang w:val="en-GB"/>
        </w:rPr>
        <w:t>Proposal</w:t>
      </w:r>
      <w:r w:rsidR="009B4530" w:rsidRPr="009B4530">
        <w:rPr>
          <w:rFonts w:ascii="Times New Roman" w:hAnsi="Times New Roman"/>
          <w:b/>
          <w:bCs/>
          <w:sz w:val="20"/>
          <w:lang w:val="en-GB"/>
        </w:rPr>
        <w:t xml:space="preserve"> 1</w:t>
      </w:r>
      <w:r w:rsidRPr="009B4530">
        <w:rPr>
          <w:rFonts w:ascii="Times New Roman" w:hAnsi="Times New Roman"/>
          <w:b/>
          <w:bCs/>
          <w:sz w:val="20"/>
          <w:lang w:val="en-GB"/>
        </w:rPr>
        <w:t xml:space="preserve">: RAN3 agrees that the trace session suspension and </w:t>
      </w:r>
      <w:r w:rsidRPr="009B4530">
        <w:rPr>
          <w:rFonts w:ascii="Times New Roman" w:hAnsi="Times New Roman"/>
          <w:b/>
          <w:bCs/>
          <w:sz w:val="20"/>
          <w:lang w:val="en-CA"/>
        </w:rPr>
        <w:t xml:space="preserve">resumption feature has no RAN3 impact for </w:t>
      </w:r>
      <w:r w:rsidRPr="009B4530">
        <w:rPr>
          <w:rFonts w:ascii="Times New Roman" w:hAnsi="Times New Roman"/>
          <w:b/>
          <w:bCs/>
          <w:sz w:val="20"/>
          <w:lang w:val="en-GB"/>
        </w:rPr>
        <w:t>signalling-based trace and signalling-based MDT.</w:t>
      </w:r>
    </w:p>
    <w:p w14:paraId="4827FC13" w14:textId="77777777" w:rsidR="002901FF" w:rsidRDefault="002901FF" w:rsidP="00CD4C7B">
      <w:pPr>
        <w:pStyle w:val="00BodyText"/>
        <w:spacing w:after="0"/>
        <w:rPr>
          <w:rFonts w:ascii="Times New Roman" w:hAnsi="Times New Roman"/>
          <w:sz w:val="20"/>
          <w:lang w:val="en-GB"/>
        </w:rPr>
      </w:pPr>
    </w:p>
    <w:p w14:paraId="75E7A31D" w14:textId="0835B2F5" w:rsidR="002901FF" w:rsidRDefault="002901FF" w:rsidP="00CD4C7B">
      <w:pPr>
        <w:pStyle w:val="00BodyText"/>
        <w:spacing w:after="0"/>
        <w:rPr>
          <w:rFonts w:ascii="Times New Roman" w:hAnsi="Times New Roman"/>
          <w:sz w:val="20"/>
          <w:lang w:val="en-GB"/>
        </w:rPr>
      </w:pPr>
      <w:r>
        <w:rPr>
          <w:rFonts w:ascii="Times New Roman" w:hAnsi="Times New Roman"/>
          <w:sz w:val="20"/>
          <w:lang w:val="en-GB"/>
        </w:rPr>
        <w:t xml:space="preserve">When it comes to management-based trace, TS 32.422 clause 4.13 indicates: </w:t>
      </w:r>
      <w:r w:rsidR="009B4530">
        <w:rPr>
          <w:rFonts w:ascii="Times New Roman" w:hAnsi="Times New Roman"/>
          <w:sz w:val="20"/>
          <w:lang w:val="en-GB"/>
        </w:rPr>
        <w:t>“</w:t>
      </w:r>
      <w:r w:rsidR="009B4530" w:rsidRPr="009B4530">
        <w:rPr>
          <w:rFonts w:ascii="Times New Roman" w:hAnsi="Times New Roman"/>
          <w:i/>
          <w:iCs/>
          <w:sz w:val="20"/>
          <w:lang w:val="en-GB"/>
        </w:rPr>
        <w:t>In management-based NG-RAN trace suspension, the trace session shall be deactivated, as specified in subclause 4.1.3.10, without terminating the trace session from the NG-RAN node. When the trace session is resumed, the trace session shall be reactivated as specified in subclause 4.1.1.9.</w:t>
      </w:r>
      <w:r w:rsidR="009B4530">
        <w:rPr>
          <w:rFonts w:ascii="Times New Roman" w:hAnsi="Times New Roman"/>
          <w:sz w:val="20"/>
          <w:lang w:val="en-GB"/>
        </w:rPr>
        <w:t xml:space="preserve">” The mechanisms described in TS 32.422 </w:t>
      </w:r>
      <w:proofErr w:type="gramStart"/>
      <w:r w:rsidR="009B4530">
        <w:rPr>
          <w:rFonts w:ascii="Times New Roman" w:hAnsi="Times New Roman"/>
          <w:sz w:val="20"/>
          <w:lang w:val="en-GB"/>
        </w:rPr>
        <w:t>clause</w:t>
      </w:r>
      <w:proofErr w:type="gramEnd"/>
      <w:r w:rsidR="009B4530">
        <w:rPr>
          <w:rFonts w:ascii="Times New Roman" w:hAnsi="Times New Roman"/>
          <w:sz w:val="20"/>
          <w:lang w:val="en-GB"/>
        </w:rPr>
        <w:t xml:space="preserve"> 4.1.3.10 and 4.1.1.9 do not involve RAN3 interfaces, so there is no RAN3 impact.</w:t>
      </w:r>
    </w:p>
    <w:p w14:paraId="7706E82C" w14:textId="77777777" w:rsidR="009B4530" w:rsidRDefault="009B4530" w:rsidP="00CD4C7B">
      <w:pPr>
        <w:pStyle w:val="00BodyText"/>
        <w:spacing w:after="0"/>
        <w:rPr>
          <w:rFonts w:ascii="Times New Roman" w:hAnsi="Times New Roman"/>
          <w:sz w:val="20"/>
          <w:lang w:val="en-GB"/>
        </w:rPr>
      </w:pPr>
    </w:p>
    <w:p w14:paraId="7E5CAFDB" w14:textId="2310285D" w:rsidR="009B4530" w:rsidRPr="009B4530" w:rsidRDefault="009B4530" w:rsidP="00CD4C7B">
      <w:pPr>
        <w:pStyle w:val="00BodyText"/>
        <w:spacing w:after="0"/>
        <w:rPr>
          <w:rFonts w:ascii="Times New Roman" w:hAnsi="Times New Roman"/>
          <w:b/>
          <w:bCs/>
          <w:sz w:val="20"/>
          <w:lang w:val="en-GB"/>
        </w:rPr>
      </w:pPr>
      <w:r w:rsidRPr="009B4530">
        <w:rPr>
          <w:rFonts w:ascii="Times New Roman" w:hAnsi="Times New Roman"/>
          <w:b/>
          <w:bCs/>
          <w:sz w:val="20"/>
          <w:lang w:val="en-GB"/>
        </w:rPr>
        <w:t xml:space="preserve">Proposal 2: RAN3 agrees that the trace session suspension and </w:t>
      </w:r>
      <w:r w:rsidRPr="009B4530">
        <w:rPr>
          <w:rFonts w:ascii="Times New Roman" w:hAnsi="Times New Roman"/>
          <w:b/>
          <w:bCs/>
          <w:sz w:val="20"/>
          <w:lang w:val="en-CA"/>
        </w:rPr>
        <w:t xml:space="preserve">resumption feature has no RAN3 impact for </w:t>
      </w:r>
      <w:r w:rsidRPr="009B4530">
        <w:rPr>
          <w:rFonts w:ascii="Times New Roman" w:hAnsi="Times New Roman"/>
          <w:b/>
          <w:bCs/>
          <w:sz w:val="20"/>
          <w:lang w:val="en-GB"/>
        </w:rPr>
        <w:t>management-based trace.</w:t>
      </w:r>
    </w:p>
    <w:p w14:paraId="391C04EE" w14:textId="77777777" w:rsidR="009B4530" w:rsidRDefault="009B4530" w:rsidP="00CD4C7B">
      <w:pPr>
        <w:pStyle w:val="00BodyText"/>
        <w:spacing w:after="0"/>
        <w:rPr>
          <w:rFonts w:ascii="Times New Roman" w:hAnsi="Times New Roman"/>
          <w:sz w:val="20"/>
          <w:lang w:val="en-GB"/>
        </w:rPr>
      </w:pPr>
    </w:p>
    <w:p w14:paraId="3099DB47" w14:textId="48106841" w:rsidR="009B4530" w:rsidRDefault="009B4530" w:rsidP="00CD4C7B">
      <w:pPr>
        <w:pStyle w:val="00BodyText"/>
        <w:spacing w:after="0"/>
        <w:rPr>
          <w:rFonts w:ascii="Times New Roman" w:hAnsi="Times New Roman"/>
          <w:sz w:val="20"/>
          <w:lang w:val="en-GB"/>
        </w:rPr>
      </w:pPr>
      <w:r>
        <w:rPr>
          <w:rFonts w:ascii="Times New Roman" w:hAnsi="Times New Roman"/>
          <w:sz w:val="20"/>
          <w:lang w:val="en-GB"/>
        </w:rPr>
        <w:t>A similar description is provided for management-based MDT, referring to legacy clause 4.1.3.11 for deactivation and to legacy clause 4.1.1.9 for reactivation. For split architecture, clause 4.1.3.11 indicates: “</w:t>
      </w:r>
      <w:r w:rsidRPr="009B4530">
        <w:rPr>
          <w:rFonts w:ascii="Times New Roman" w:hAnsi="Times New Roman"/>
          <w:i/>
          <w:iCs/>
          <w:sz w:val="20"/>
          <w:lang w:val="en-GB"/>
        </w:rPr>
        <w:t>In the case of split RAN architecture, If MDT trace session in gNB-CU-UP and/or gNB-DU has been activated by gNB-CU-CP, the responsible gNB-CU-CP shall deactivate the corresponding MDT trace sessions in gNB-CU-UP and/or gNB-DU.</w:t>
      </w:r>
      <w:r>
        <w:rPr>
          <w:rFonts w:ascii="Times New Roman" w:hAnsi="Times New Roman"/>
          <w:sz w:val="20"/>
          <w:lang w:val="en-GB"/>
        </w:rPr>
        <w:t>” However, the requirement “</w:t>
      </w:r>
      <w:r w:rsidRPr="009B4530">
        <w:rPr>
          <w:rFonts w:ascii="Times New Roman" w:hAnsi="Times New Roman"/>
          <w:i/>
          <w:iCs/>
          <w:sz w:val="20"/>
          <w:lang w:val="en-GB"/>
        </w:rPr>
        <w:t>shall be deactivated […] without terminating the trace session from the NG-RAN node</w:t>
      </w:r>
      <w:r>
        <w:rPr>
          <w:rFonts w:ascii="Times New Roman" w:hAnsi="Times New Roman"/>
          <w:sz w:val="20"/>
          <w:lang w:val="en-GB"/>
        </w:rPr>
        <w:t xml:space="preserve">” may need some </w:t>
      </w:r>
      <w:r w:rsidR="00753258">
        <w:rPr>
          <w:rFonts w:ascii="Times New Roman" w:hAnsi="Times New Roman"/>
          <w:sz w:val="20"/>
          <w:lang w:val="en-GB"/>
        </w:rPr>
        <w:t>analysis</w:t>
      </w:r>
      <w:r>
        <w:rPr>
          <w:rFonts w:ascii="Times New Roman" w:hAnsi="Times New Roman"/>
          <w:sz w:val="20"/>
          <w:lang w:val="en-GB"/>
        </w:rPr>
        <w:t xml:space="preserve">, i.e. whether the trace session should be stopped in the gNB-DU or the gNB-CU-UP or simply suspended. </w:t>
      </w:r>
    </w:p>
    <w:p w14:paraId="6510AFF7" w14:textId="77777777" w:rsidR="009B4530" w:rsidRDefault="009B4530" w:rsidP="00CD4C7B">
      <w:pPr>
        <w:pStyle w:val="00BodyText"/>
        <w:spacing w:after="0"/>
        <w:rPr>
          <w:rFonts w:ascii="Times New Roman" w:hAnsi="Times New Roman"/>
          <w:sz w:val="20"/>
          <w:lang w:val="en-GB"/>
        </w:rPr>
      </w:pPr>
    </w:p>
    <w:p w14:paraId="3BCBC108" w14:textId="64D3FC59" w:rsidR="00FD2CC2" w:rsidRDefault="00FD2CC2" w:rsidP="00CD4C7B">
      <w:pPr>
        <w:pStyle w:val="00BodyText"/>
        <w:spacing w:after="0"/>
        <w:rPr>
          <w:rFonts w:ascii="Times New Roman" w:hAnsi="Times New Roman"/>
          <w:sz w:val="20"/>
          <w:lang w:val="en-GB"/>
        </w:rPr>
      </w:pPr>
      <w:r>
        <w:rPr>
          <w:rFonts w:ascii="Times New Roman" w:hAnsi="Times New Roman"/>
          <w:sz w:val="20"/>
          <w:lang w:val="en-GB"/>
        </w:rPr>
        <w:t>Furthermore</w:t>
      </w:r>
      <w:r w:rsidR="00E23D3C">
        <w:rPr>
          <w:rFonts w:ascii="Times New Roman" w:hAnsi="Times New Roman"/>
          <w:sz w:val="20"/>
          <w:lang w:val="en-GB"/>
        </w:rPr>
        <w:t>,</w:t>
      </w:r>
      <w:r>
        <w:rPr>
          <w:rFonts w:ascii="Times New Roman" w:hAnsi="Times New Roman"/>
          <w:sz w:val="20"/>
          <w:lang w:val="en-GB"/>
        </w:rPr>
        <w:t xml:space="preserve"> we observe that current RAN stage 2 for MDT (TS 38.401, TS 37.320) only covers MDT activation, but not deactivation. We therefore believe additional analysis is needed to determine RAN specification impact from this feature.</w:t>
      </w:r>
    </w:p>
    <w:p w14:paraId="0AA95265" w14:textId="77777777" w:rsidR="00753258" w:rsidRDefault="00753258" w:rsidP="00CD4C7B">
      <w:pPr>
        <w:pStyle w:val="00BodyText"/>
        <w:spacing w:after="0"/>
        <w:rPr>
          <w:rFonts w:ascii="Times New Roman" w:hAnsi="Times New Roman"/>
          <w:sz w:val="20"/>
          <w:lang w:val="en-GB"/>
        </w:rPr>
      </w:pPr>
    </w:p>
    <w:p w14:paraId="26C54865" w14:textId="1EBEAD85" w:rsidR="00753258" w:rsidRDefault="00753258" w:rsidP="00CD4C7B">
      <w:pPr>
        <w:pStyle w:val="00BodyText"/>
        <w:spacing w:after="0"/>
        <w:rPr>
          <w:rFonts w:ascii="Times New Roman" w:hAnsi="Times New Roman"/>
          <w:sz w:val="20"/>
          <w:lang w:val="en-GB"/>
        </w:rPr>
      </w:pPr>
      <w:r>
        <w:rPr>
          <w:rFonts w:ascii="Times New Roman" w:hAnsi="Times New Roman"/>
          <w:sz w:val="20"/>
          <w:lang w:val="en-GB"/>
        </w:rPr>
        <w:t>For Continuous MDT (C-MDT), we observe in TS 32.422 clause 4.13 the following requirement: “</w:t>
      </w:r>
      <w:r w:rsidRPr="00753258">
        <w:rPr>
          <w:rFonts w:ascii="Times New Roman" w:hAnsi="Times New Roman"/>
          <w:i/>
          <w:iCs/>
          <w:sz w:val="20"/>
          <w:lang w:val="en-GB"/>
        </w:rPr>
        <w:t>When the trace session is resumed, the MDT session shall be reactivated as specified in subclause 4.1.1.9. In addition, for C-MDT suspension, C-MDT reconfiguration shall be stopped.</w:t>
      </w:r>
      <w:r>
        <w:rPr>
          <w:rFonts w:ascii="Times New Roman" w:hAnsi="Times New Roman"/>
          <w:sz w:val="20"/>
          <w:lang w:val="en-GB"/>
        </w:rPr>
        <w:t>” We also notice the following sentence: “</w:t>
      </w:r>
      <w:r w:rsidRPr="00753258">
        <w:rPr>
          <w:rFonts w:ascii="Times New Roman" w:hAnsi="Times New Roman"/>
          <w:i/>
          <w:iCs/>
          <w:sz w:val="20"/>
          <w:lang w:val="en-GB"/>
        </w:rPr>
        <w:t>The logged MDT trace session in the UE is terminated when logging duration expires</w:t>
      </w:r>
      <w:r w:rsidRPr="00E7382F">
        <w:rPr>
          <w:rFonts w:ascii="Times New Roman" w:hAnsi="Times New Roman"/>
          <w:b/>
          <w:bCs/>
          <w:i/>
          <w:iCs/>
          <w:sz w:val="20"/>
          <w:lang w:val="en-GB"/>
        </w:rPr>
        <w:t>, or the UE state transforms to RRC-CONNECTED</w:t>
      </w:r>
      <w:r w:rsidRPr="00753258">
        <w:rPr>
          <w:rFonts w:ascii="Times New Roman" w:hAnsi="Times New Roman"/>
          <w:sz w:val="20"/>
          <w:lang w:val="en-GB"/>
        </w:rPr>
        <w:t>.</w:t>
      </w:r>
      <w:r>
        <w:rPr>
          <w:rFonts w:ascii="Times New Roman" w:hAnsi="Times New Roman"/>
          <w:sz w:val="20"/>
          <w:lang w:val="en-GB"/>
        </w:rPr>
        <w:t>”</w:t>
      </w:r>
      <w:r w:rsidR="00E7382F">
        <w:rPr>
          <w:rFonts w:ascii="Times New Roman" w:hAnsi="Times New Roman"/>
          <w:sz w:val="20"/>
          <w:lang w:val="en-GB"/>
        </w:rPr>
        <w:t xml:space="preserve"> This high-lighted part is wrong, because the UE will keep the logged MDT configuration while in RRC_CONNECTED, and resume logging in RRC_IDLE or RRC_INACTIVE. We further observe the requirement that “</w:t>
      </w:r>
      <w:r w:rsidR="00E7382F" w:rsidRPr="00E7382F">
        <w:rPr>
          <w:rFonts w:ascii="Times New Roman" w:hAnsi="Times New Roman"/>
          <w:i/>
          <w:iCs/>
          <w:sz w:val="20"/>
          <w:lang w:val="en-GB"/>
        </w:rPr>
        <w:t>Any available logged MDT report shall be forwarded to TCE</w:t>
      </w:r>
      <w:r w:rsidR="00E7382F" w:rsidRPr="00E7382F">
        <w:rPr>
          <w:rFonts w:ascii="Times New Roman" w:hAnsi="Times New Roman"/>
          <w:sz w:val="20"/>
          <w:lang w:val="en-GB"/>
        </w:rPr>
        <w:t>.</w:t>
      </w:r>
      <w:r w:rsidR="00E7382F">
        <w:rPr>
          <w:rFonts w:ascii="Times New Roman" w:hAnsi="Times New Roman"/>
          <w:sz w:val="20"/>
          <w:lang w:val="en-GB"/>
        </w:rPr>
        <w:t xml:space="preserve">”. However, for the case of C-MDT, this seems to create an </w:t>
      </w:r>
      <w:r w:rsidR="00E7382F">
        <w:rPr>
          <w:rFonts w:ascii="Times New Roman" w:hAnsi="Times New Roman"/>
          <w:sz w:val="20"/>
          <w:lang w:val="en-GB"/>
        </w:rPr>
        <w:t xml:space="preserve">unnecessary burden for both the gNB and the TCE because the reported information will not correspond to continuous logging.  How to solve this </w:t>
      </w:r>
      <w:r w:rsidR="00A27290">
        <w:rPr>
          <w:rFonts w:ascii="Times New Roman" w:hAnsi="Times New Roman"/>
          <w:sz w:val="20"/>
          <w:lang w:val="en-GB"/>
        </w:rPr>
        <w:t>issue would require further analysis.</w:t>
      </w:r>
    </w:p>
    <w:p w14:paraId="496ADAC3" w14:textId="77777777" w:rsidR="00FD2CC2" w:rsidRDefault="00FD2CC2" w:rsidP="00CD4C7B">
      <w:pPr>
        <w:pStyle w:val="00BodyText"/>
        <w:spacing w:after="0"/>
        <w:rPr>
          <w:rFonts w:ascii="Times New Roman" w:hAnsi="Times New Roman"/>
          <w:sz w:val="20"/>
          <w:lang w:val="en-GB"/>
        </w:rPr>
      </w:pPr>
    </w:p>
    <w:p w14:paraId="68038116" w14:textId="1648A333" w:rsidR="00FD2CC2" w:rsidRPr="00753258" w:rsidRDefault="00FD2CC2" w:rsidP="00CD4C7B">
      <w:pPr>
        <w:pStyle w:val="00BodyText"/>
        <w:spacing w:after="0"/>
        <w:rPr>
          <w:rFonts w:ascii="Times New Roman" w:hAnsi="Times New Roman"/>
          <w:b/>
          <w:bCs/>
          <w:sz w:val="20"/>
          <w:lang w:val="en-GB"/>
        </w:rPr>
      </w:pPr>
      <w:r w:rsidRPr="00753258">
        <w:rPr>
          <w:rFonts w:ascii="Times New Roman" w:hAnsi="Times New Roman"/>
          <w:b/>
          <w:bCs/>
          <w:sz w:val="20"/>
          <w:lang w:val="en-GB"/>
        </w:rPr>
        <w:t xml:space="preserve">Proposal 3: RAN3 needs to analyse </w:t>
      </w:r>
      <w:r w:rsidR="00E7382F">
        <w:rPr>
          <w:rFonts w:ascii="Times New Roman" w:hAnsi="Times New Roman"/>
          <w:b/>
          <w:bCs/>
          <w:sz w:val="20"/>
          <w:lang w:val="en-GB"/>
        </w:rPr>
        <w:t xml:space="preserve">several open points </w:t>
      </w:r>
      <w:r w:rsidR="00753258" w:rsidRPr="00753258">
        <w:rPr>
          <w:rFonts w:ascii="Times New Roman" w:hAnsi="Times New Roman"/>
          <w:b/>
          <w:bCs/>
          <w:sz w:val="20"/>
          <w:lang w:val="en-GB"/>
        </w:rPr>
        <w:t>related to trace suspension and resumption</w:t>
      </w:r>
      <w:r w:rsidR="00F23E2D">
        <w:rPr>
          <w:rFonts w:ascii="Times New Roman" w:hAnsi="Times New Roman"/>
          <w:b/>
          <w:bCs/>
          <w:sz w:val="20"/>
          <w:lang w:val="en-GB"/>
        </w:rPr>
        <w:t>, including split architecture, C-MDT and stage 2</w:t>
      </w:r>
      <w:r w:rsidR="00753258" w:rsidRPr="00753258">
        <w:rPr>
          <w:rFonts w:ascii="Times New Roman" w:hAnsi="Times New Roman"/>
          <w:b/>
          <w:bCs/>
          <w:sz w:val="20"/>
          <w:lang w:val="en-GB"/>
        </w:rPr>
        <w:t>.</w:t>
      </w:r>
    </w:p>
    <w:p w14:paraId="237C331F" w14:textId="77777777" w:rsidR="009B4530" w:rsidRPr="007268DE" w:rsidRDefault="009B4530" w:rsidP="00CD4C7B">
      <w:pPr>
        <w:pStyle w:val="00BodyText"/>
        <w:spacing w:after="0"/>
        <w:rPr>
          <w:rFonts w:ascii="Times New Roman" w:hAnsi="Times New Roman"/>
          <w:b/>
          <w:bCs/>
          <w:sz w:val="20"/>
          <w:lang w:val="en-GB"/>
        </w:rPr>
      </w:pPr>
    </w:p>
    <w:p w14:paraId="05AB05FA" w14:textId="6E8E3659" w:rsidR="00CD4C7B" w:rsidRPr="00972FD7" w:rsidRDefault="007D125E" w:rsidP="00CD4C7B">
      <w:pPr>
        <w:pStyle w:val="00BodyText"/>
        <w:spacing w:after="0"/>
        <w:rPr>
          <w:rFonts w:ascii="Times New Roman" w:hAnsi="Times New Roman"/>
          <w:sz w:val="20"/>
          <w:lang w:val="en-GB"/>
        </w:rPr>
      </w:pPr>
      <w:r>
        <w:rPr>
          <w:rFonts w:ascii="Times New Roman" w:hAnsi="Times New Roman"/>
          <w:sz w:val="20"/>
          <w:lang w:val="en-GB"/>
        </w:rPr>
        <w:t xml:space="preserve"> </w:t>
      </w:r>
    </w:p>
    <w:p w14:paraId="0D110258" w14:textId="77777777" w:rsidR="00CD4C7B" w:rsidRPr="006E13D1" w:rsidRDefault="00972FD7" w:rsidP="00CD4C7B">
      <w:pPr>
        <w:pStyle w:val="Heading1"/>
      </w:pPr>
      <w:r>
        <w:t>3</w:t>
      </w:r>
      <w:r w:rsidR="00CD4C7B" w:rsidRPr="006E13D1">
        <w:tab/>
      </w:r>
      <w:r>
        <w:t>Conclusion</w:t>
      </w:r>
    </w:p>
    <w:p w14:paraId="42176D79" w14:textId="77777777" w:rsidR="00753258" w:rsidRDefault="00753258" w:rsidP="00753258">
      <w:pPr>
        <w:pStyle w:val="00BodyText"/>
        <w:spacing w:after="0"/>
        <w:rPr>
          <w:rFonts w:ascii="Times New Roman" w:hAnsi="Times New Roman"/>
          <w:b/>
          <w:bCs/>
          <w:sz w:val="20"/>
          <w:lang w:val="en-GB"/>
        </w:rPr>
      </w:pPr>
      <w:r w:rsidRPr="009B4530">
        <w:rPr>
          <w:rFonts w:ascii="Times New Roman" w:hAnsi="Times New Roman"/>
          <w:b/>
          <w:bCs/>
          <w:sz w:val="20"/>
          <w:lang w:val="en-GB"/>
        </w:rPr>
        <w:t xml:space="preserve">Proposal 1: RAN3 agrees that the trace session suspension and </w:t>
      </w:r>
      <w:r w:rsidRPr="009B4530">
        <w:rPr>
          <w:rFonts w:ascii="Times New Roman" w:hAnsi="Times New Roman"/>
          <w:b/>
          <w:bCs/>
          <w:sz w:val="20"/>
          <w:lang w:val="en-CA"/>
        </w:rPr>
        <w:t xml:space="preserve">resumption feature has no RAN3 impact for </w:t>
      </w:r>
      <w:r w:rsidRPr="009B4530">
        <w:rPr>
          <w:rFonts w:ascii="Times New Roman" w:hAnsi="Times New Roman"/>
          <w:b/>
          <w:bCs/>
          <w:sz w:val="20"/>
          <w:lang w:val="en-GB"/>
        </w:rPr>
        <w:t>signalling-based trace and signalling-based MDT.</w:t>
      </w:r>
    </w:p>
    <w:p w14:paraId="0FB1DD20" w14:textId="77777777" w:rsidR="00753258" w:rsidRDefault="00753258" w:rsidP="00753258">
      <w:pPr>
        <w:pStyle w:val="00BodyText"/>
        <w:spacing w:after="0"/>
        <w:rPr>
          <w:rFonts w:ascii="Times New Roman" w:hAnsi="Times New Roman"/>
          <w:b/>
          <w:bCs/>
          <w:sz w:val="20"/>
          <w:lang w:val="en-GB"/>
        </w:rPr>
      </w:pPr>
    </w:p>
    <w:p w14:paraId="1E8D664E" w14:textId="77777777" w:rsidR="00753258" w:rsidRPr="009B4530" w:rsidRDefault="00753258" w:rsidP="00753258">
      <w:pPr>
        <w:pStyle w:val="00BodyText"/>
        <w:spacing w:after="0"/>
        <w:rPr>
          <w:rFonts w:ascii="Times New Roman" w:hAnsi="Times New Roman"/>
          <w:b/>
          <w:bCs/>
          <w:sz w:val="20"/>
          <w:lang w:val="en-GB"/>
        </w:rPr>
      </w:pPr>
      <w:r w:rsidRPr="009B4530">
        <w:rPr>
          <w:rFonts w:ascii="Times New Roman" w:hAnsi="Times New Roman"/>
          <w:b/>
          <w:bCs/>
          <w:sz w:val="20"/>
          <w:lang w:val="en-GB"/>
        </w:rPr>
        <w:t xml:space="preserve">Proposal 2: RAN3 agrees that the trace session suspension and </w:t>
      </w:r>
      <w:r w:rsidRPr="009B4530">
        <w:rPr>
          <w:rFonts w:ascii="Times New Roman" w:hAnsi="Times New Roman"/>
          <w:b/>
          <w:bCs/>
          <w:sz w:val="20"/>
          <w:lang w:val="en-CA"/>
        </w:rPr>
        <w:t xml:space="preserve">resumption feature has no RAN3 impact for </w:t>
      </w:r>
      <w:r w:rsidRPr="009B4530">
        <w:rPr>
          <w:rFonts w:ascii="Times New Roman" w:hAnsi="Times New Roman"/>
          <w:b/>
          <w:bCs/>
          <w:sz w:val="20"/>
          <w:lang w:val="en-GB"/>
        </w:rPr>
        <w:t>management-based trace.</w:t>
      </w:r>
    </w:p>
    <w:p w14:paraId="0D6ED222" w14:textId="77777777" w:rsidR="00753258" w:rsidRDefault="00753258" w:rsidP="00753258">
      <w:pPr>
        <w:pStyle w:val="00BodyText"/>
        <w:spacing w:after="0"/>
        <w:rPr>
          <w:rFonts w:ascii="Times New Roman" w:hAnsi="Times New Roman"/>
          <w:b/>
          <w:bCs/>
          <w:sz w:val="20"/>
          <w:lang w:val="en-GB"/>
        </w:rPr>
      </w:pPr>
    </w:p>
    <w:p w14:paraId="13F4B650" w14:textId="10268C50" w:rsidR="00A27290" w:rsidRPr="00753258" w:rsidRDefault="00A27290" w:rsidP="00A27290">
      <w:pPr>
        <w:pStyle w:val="00BodyText"/>
        <w:spacing w:after="0"/>
        <w:rPr>
          <w:rFonts w:ascii="Times New Roman" w:hAnsi="Times New Roman"/>
          <w:b/>
          <w:bCs/>
          <w:sz w:val="20"/>
          <w:lang w:val="en-GB"/>
        </w:rPr>
      </w:pPr>
      <w:r w:rsidRPr="00753258">
        <w:rPr>
          <w:rFonts w:ascii="Times New Roman" w:hAnsi="Times New Roman"/>
          <w:b/>
          <w:bCs/>
          <w:sz w:val="20"/>
          <w:lang w:val="en-GB"/>
        </w:rPr>
        <w:t xml:space="preserve">Proposal 3: RAN3 needs to analyse </w:t>
      </w:r>
      <w:r>
        <w:rPr>
          <w:rFonts w:ascii="Times New Roman" w:hAnsi="Times New Roman"/>
          <w:b/>
          <w:bCs/>
          <w:sz w:val="20"/>
          <w:lang w:val="en-GB"/>
        </w:rPr>
        <w:t xml:space="preserve">several open points </w:t>
      </w:r>
      <w:r w:rsidRPr="00753258">
        <w:rPr>
          <w:rFonts w:ascii="Times New Roman" w:hAnsi="Times New Roman"/>
          <w:b/>
          <w:bCs/>
          <w:sz w:val="20"/>
          <w:lang w:val="en-GB"/>
        </w:rPr>
        <w:t>related to trace suspension and resumption</w:t>
      </w:r>
      <w:r w:rsidR="007328B8">
        <w:rPr>
          <w:rFonts w:ascii="Times New Roman" w:hAnsi="Times New Roman"/>
          <w:b/>
          <w:bCs/>
          <w:sz w:val="20"/>
          <w:lang w:val="en-GB"/>
        </w:rPr>
        <w:t>, including split architecture, C-MDT and stage 2</w:t>
      </w:r>
      <w:r w:rsidRPr="00753258">
        <w:rPr>
          <w:rFonts w:ascii="Times New Roman" w:hAnsi="Times New Roman"/>
          <w:b/>
          <w:bCs/>
          <w:sz w:val="20"/>
          <w:lang w:val="en-GB"/>
        </w:rPr>
        <w:t>.</w:t>
      </w:r>
    </w:p>
    <w:p w14:paraId="3675C5F9" w14:textId="77777777" w:rsidR="00753258" w:rsidRPr="009B4530" w:rsidRDefault="00753258" w:rsidP="00753258">
      <w:pPr>
        <w:pStyle w:val="00BodyText"/>
        <w:spacing w:after="0"/>
        <w:rPr>
          <w:rFonts w:ascii="Times New Roman" w:hAnsi="Times New Roman"/>
          <w:b/>
          <w:bCs/>
          <w:sz w:val="20"/>
          <w:lang w:val="en-GB"/>
        </w:rPr>
      </w:pPr>
    </w:p>
    <w:p w14:paraId="193FD945" w14:textId="77777777" w:rsidR="00CD4C7B" w:rsidRPr="006E13D1" w:rsidRDefault="00CD4C7B" w:rsidP="00CD4C7B">
      <w:pPr>
        <w:pStyle w:val="Heading1"/>
      </w:pPr>
      <w:r w:rsidRPr="006E13D1">
        <w:t>References</w:t>
      </w:r>
    </w:p>
    <w:p w14:paraId="1DD4FB92" w14:textId="1C24FEE5" w:rsidR="00CD4C7B" w:rsidRPr="006E13D1" w:rsidRDefault="00C55EB7" w:rsidP="008C7788">
      <w:pPr>
        <w:overflowPunct w:val="0"/>
        <w:autoSpaceDE w:val="0"/>
        <w:autoSpaceDN w:val="0"/>
        <w:adjustRightInd w:val="0"/>
        <w:ind w:left="567" w:hanging="567"/>
        <w:textAlignment w:val="baseline"/>
      </w:pPr>
      <w:bookmarkStart w:id="1" w:name="_Ref75086397"/>
      <w:r>
        <w:t>[1]</w:t>
      </w:r>
      <w:r>
        <w:tab/>
      </w:r>
      <w:r>
        <w:tab/>
        <w:t>R3-2</w:t>
      </w:r>
      <w:r w:rsidR="00377018">
        <w:t>6</w:t>
      </w:r>
      <w:r w:rsidR="007268DE">
        <w:t>001</w:t>
      </w:r>
      <w:r w:rsidR="008F7BBF">
        <w:t>9</w:t>
      </w:r>
      <w:r w:rsidR="007268DE">
        <w:t xml:space="preserve"> - </w:t>
      </w:r>
      <w:r w:rsidR="008F7BBF" w:rsidRPr="008F7BBF">
        <w:t>S5-255659</w:t>
      </w:r>
      <w:r w:rsidRPr="006E13D1">
        <w:t xml:space="preserve">, </w:t>
      </w:r>
      <w:r w:rsidR="0064138D" w:rsidRPr="0064138D">
        <w:rPr>
          <w:i/>
          <w:iCs/>
        </w:rPr>
        <w:t>Reply to LS on temporary suspension of trace production</w:t>
      </w:r>
      <w:r w:rsidRPr="006E13D1">
        <w:t xml:space="preserve">, </w:t>
      </w:r>
      <w:r w:rsidR="007268DE">
        <w:t>SA</w:t>
      </w:r>
      <w:bookmarkEnd w:id="1"/>
      <w:r w:rsidR="0064138D">
        <w:t>5</w:t>
      </w:r>
    </w:p>
    <w:p w14:paraId="0EC3E131" w14:textId="77777777" w:rsidR="00CD4C7B" w:rsidRDefault="00CD4C7B" w:rsidP="00CD4C7B"/>
    <w:p w14:paraId="0BA2BD6A"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357182" w14:textId="77777777" w:rsidR="00F53DBF" w:rsidRDefault="00F53DBF">
      <w:r>
        <w:separator/>
      </w:r>
    </w:p>
  </w:endnote>
  <w:endnote w:type="continuationSeparator" w:id="0">
    <w:p w14:paraId="02F50436" w14:textId="77777777" w:rsidR="00F53DBF" w:rsidRDefault="00F53D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E440B2" w14:textId="77777777" w:rsidR="00F53DBF" w:rsidRDefault="00F53DBF">
      <w:r>
        <w:separator/>
      </w:r>
    </w:p>
  </w:footnote>
  <w:footnote w:type="continuationSeparator" w:id="0">
    <w:p w14:paraId="3EE985BD" w14:textId="77777777" w:rsidR="00F53DBF" w:rsidRDefault="00F53D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60F6134C"/>
    <w:multiLevelType w:val="hybridMultilevel"/>
    <w:tmpl w:val="1400ADEA"/>
    <w:lvl w:ilvl="0" w:tplc="F84E4C66">
      <w:start w:val="7"/>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4884460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05651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8241122">
    <w:abstractNumId w:val="1"/>
  </w:num>
  <w:num w:numId="4" w16cid:durableId="535581678">
    <w:abstractNumId w:val="2"/>
  </w:num>
  <w:num w:numId="5" w16cid:durableId="16084676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27319"/>
    <w:rsid w:val="00030DA5"/>
    <w:rsid w:val="00033397"/>
    <w:rsid w:val="000342C7"/>
    <w:rsid w:val="00040095"/>
    <w:rsid w:val="0005563E"/>
    <w:rsid w:val="00057C47"/>
    <w:rsid w:val="000635D3"/>
    <w:rsid w:val="00064BDB"/>
    <w:rsid w:val="00080512"/>
    <w:rsid w:val="00083F0D"/>
    <w:rsid w:val="000A04EB"/>
    <w:rsid w:val="000B7BCF"/>
    <w:rsid w:val="000C556D"/>
    <w:rsid w:val="000C6D40"/>
    <w:rsid w:val="000D376D"/>
    <w:rsid w:val="000D58AB"/>
    <w:rsid w:val="000E17F4"/>
    <w:rsid w:val="000F5C84"/>
    <w:rsid w:val="001004F7"/>
    <w:rsid w:val="001075B7"/>
    <w:rsid w:val="00113AEB"/>
    <w:rsid w:val="00115ECC"/>
    <w:rsid w:val="00134383"/>
    <w:rsid w:val="001370F2"/>
    <w:rsid w:val="001549DD"/>
    <w:rsid w:val="001550D6"/>
    <w:rsid w:val="0017573D"/>
    <w:rsid w:val="00194CD0"/>
    <w:rsid w:val="00197C14"/>
    <w:rsid w:val="001B08B3"/>
    <w:rsid w:val="001C4281"/>
    <w:rsid w:val="001D0746"/>
    <w:rsid w:val="001D0D3F"/>
    <w:rsid w:val="001D3818"/>
    <w:rsid w:val="001D6395"/>
    <w:rsid w:val="001E39D1"/>
    <w:rsid w:val="001F168B"/>
    <w:rsid w:val="001F70B7"/>
    <w:rsid w:val="00225F6D"/>
    <w:rsid w:val="0022606D"/>
    <w:rsid w:val="002305DD"/>
    <w:rsid w:val="00242C2A"/>
    <w:rsid w:val="00243BC7"/>
    <w:rsid w:val="00255BB6"/>
    <w:rsid w:val="002623FC"/>
    <w:rsid w:val="00272BB0"/>
    <w:rsid w:val="00273296"/>
    <w:rsid w:val="002747EC"/>
    <w:rsid w:val="00275841"/>
    <w:rsid w:val="00282464"/>
    <w:rsid w:val="00284DA5"/>
    <w:rsid w:val="002855BF"/>
    <w:rsid w:val="002901FF"/>
    <w:rsid w:val="002953B2"/>
    <w:rsid w:val="002A2395"/>
    <w:rsid w:val="002B0B54"/>
    <w:rsid w:val="002B28BD"/>
    <w:rsid w:val="002D1182"/>
    <w:rsid w:val="002E1692"/>
    <w:rsid w:val="002F022C"/>
    <w:rsid w:val="002F0D22"/>
    <w:rsid w:val="003172DC"/>
    <w:rsid w:val="00326069"/>
    <w:rsid w:val="003454FC"/>
    <w:rsid w:val="0035462D"/>
    <w:rsid w:val="00363177"/>
    <w:rsid w:val="003702F7"/>
    <w:rsid w:val="00377018"/>
    <w:rsid w:val="003869A0"/>
    <w:rsid w:val="003B3FB3"/>
    <w:rsid w:val="003C4E37"/>
    <w:rsid w:val="003D4ABB"/>
    <w:rsid w:val="003E1194"/>
    <w:rsid w:val="003E16BE"/>
    <w:rsid w:val="003E7223"/>
    <w:rsid w:val="00401855"/>
    <w:rsid w:val="00402326"/>
    <w:rsid w:val="00402420"/>
    <w:rsid w:val="00402A80"/>
    <w:rsid w:val="0044178F"/>
    <w:rsid w:val="00445B38"/>
    <w:rsid w:val="004508C3"/>
    <w:rsid w:val="00464695"/>
    <w:rsid w:val="00477783"/>
    <w:rsid w:val="00493ED7"/>
    <w:rsid w:val="00494F7A"/>
    <w:rsid w:val="004A5C88"/>
    <w:rsid w:val="004A6513"/>
    <w:rsid w:val="004B74DB"/>
    <w:rsid w:val="004C5539"/>
    <w:rsid w:val="004D3578"/>
    <w:rsid w:val="004D380D"/>
    <w:rsid w:val="004D3F58"/>
    <w:rsid w:val="004D4E18"/>
    <w:rsid w:val="004D5E47"/>
    <w:rsid w:val="004D73A8"/>
    <w:rsid w:val="004E213A"/>
    <w:rsid w:val="004E21FC"/>
    <w:rsid w:val="00503171"/>
    <w:rsid w:val="00507AA1"/>
    <w:rsid w:val="005153FE"/>
    <w:rsid w:val="0051693C"/>
    <w:rsid w:val="005240A4"/>
    <w:rsid w:val="00531C12"/>
    <w:rsid w:val="00534DA0"/>
    <w:rsid w:val="00540B31"/>
    <w:rsid w:val="00543E6C"/>
    <w:rsid w:val="00544635"/>
    <w:rsid w:val="0054599D"/>
    <w:rsid w:val="00565087"/>
    <w:rsid w:val="0056573F"/>
    <w:rsid w:val="00565BE9"/>
    <w:rsid w:val="00571CE2"/>
    <w:rsid w:val="00574181"/>
    <w:rsid w:val="005A27D5"/>
    <w:rsid w:val="005A4971"/>
    <w:rsid w:val="005B1232"/>
    <w:rsid w:val="005B2EEF"/>
    <w:rsid w:val="005B2F24"/>
    <w:rsid w:val="005D4274"/>
    <w:rsid w:val="00605E3E"/>
    <w:rsid w:val="00606DA9"/>
    <w:rsid w:val="00611566"/>
    <w:rsid w:val="00611D47"/>
    <w:rsid w:val="0064138D"/>
    <w:rsid w:val="00656E1E"/>
    <w:rsid w:val="006604E4"/>
    <w:rsid w:val="00660C01"/>
    <w:rsid w:val="006B36A5"/>
    <w:rsid w:val="006C066D"/>
    <w:rsid w:val="006C54B5"/>
    <w:rsid w:val="006D1E24"/>
    <w:rsid w:val="00702BDF"/>
    <w:rsid w:val="007067B2"/>
    <w:rsid w:val="007268DE"/>
    <w:rsid w:val="007318F1"/>
    <w:rsid w:val="007328B8"/>
    <w:rsid w:val="00734A5B"/>
    <w:rsid w:val="00741EC5"/>
    <w:rsid w:val="00743525"/>
    <w:rsid w:val="00744E76"/>
    <w:rsid w:val="007476DB"/>
    <w:rsid w:val="00753258"/>
    <w:rsid w:val="0075565E"/>
    <w:rsid w:val="00757D40"/>
    <w:rsid w:val="00765A81"/>
    <w:rsid w:val="00766B23"/>
    <w:rsid w:val="00774846"/>
    <w:rsid w:val="00781682"/>
    <w:rsid w:val="00781F0F"/>
    <w:rsid w:val="00782170"/>
    <w:rsid w:val="0078727C"/>
    <w:rsid w:val="00797D4B"/>
    <w:rsid w:val="007A2604"/>
    <w:rsid w:val="007C095F"/>
    <w:rsid w:val="007D125E"/>
    <w:rsid w:val="007D5902"/>
    <w:rsid w:val="007F2676"/>
    <w:rsid w:val="00802106"/>
    <w:rsid w:val="008028A4"/>
    <w:rsid w:val="00806520"/>
    <w:rsid w:val="00825B62"/>
    <w:rsid w:val="00830106"/>
    <w:rsid w:val="00840916"/>
    <w:rsid w:val="00851CB9"/>
    <w:rsid w:val="00853EDD"/>
    <w:rsid w:val="008604EE"/>
    <w:rsid w:val="0087401D"/>
    <w:rsid w:val="00874A24"/>
    <w:rsid w:val="008768CA"/>
    <w:rsid w:val="00880559"/>
    <w:rsid w:val="00883073"/>
    <w:rsid w:val="0089151C"/>
    <w:rsid w:val="008C2835"/>
    <w:rsid w:val="008C490B"/>
    <w:rsid w:val="008C67FB"/>
    <w:rsid w:val="008C7788"/>
    <w:rsid w:val="008F7BBF"/>
    <w:rsid w:val="0090271F"/>
    <w:rsid w:val="00903D8C"/>
    <w:rsid w:val="00923144"/>
    <w:rsid w:val="0092596E"/>
    <w:rsid w:val="00942EC2"/>
    <w:rsid w:val="0094542A"/>
    <w:rsid w:val="00954BCB"/>
    <w:rsid w:val="00961B32"/>
    <w:rsid w:val="00971683"/>
    <w:rsid w:val="00972FD7"/>
    <w:rsid w:val="00974BB0"/>
    <w:rsid w:val="009A21A3"/>
    <w:rsid w:val="009A6E4F"/>
    <w:rsid w:val="009B4530"/>
    <w:rsid w:val="009C4529"/>
    <w:rsid w:val="009C4D5C"/>
    <w:rsid w:val="009D0A28"/>
    <w:rsid w:val="009E618D"/>
    <w:rsid w:val="009F3B54"/>
    <w:rsid w:val="009F7CCA"/>
    <w:rsid w:val="009F7E6E"/>
    <w:rsid w:val="00A10F02"/>
    <w:rsid w:val="00A138BB"/>
    <w:rsid w:val="00A26BB4"/>
    <w:rsid w:val="00A27290"/>
    <w:rsid w:val="00A354B1"/>
    <w:rsid w:val="00A41B09"/>
    <w:rsid w:val="00A46EA9"/>
    <w:rsid w:val="00A53724"/>
    <w:rsid w:val="00A814E6"/>
    <w:rsid w:val="00A82346"/>
    <w:rsid w:val="00A8361A"/>
    <w:rsid w:val="00A9671C"/>
    <w:rsid w:val="00AB6AAB"/>
    <w:rsid w:val="00AC17F7"/>
    <w:rsid w:val="00AD4BCF"/>
    <w:rsid w:val="00AD5208"/>
    <w:rsid w:val="00AE2865"/>
    <w:rsid w:val="00AF1C01"/>
    <w:rsid w:val="00AF4A8E"/>
    <w:rsid w:val="00AF78D5"/>
    <w:rsid w:val="00B0327B"/>
    <w:rsid w:val="00B1063A"/>
    <w:rsid w:val="00B15449"/>
    <w:rsid w:val="00B21241"/>
    <w:rsid w:val="00B66D0C"/>
    <w:rsid w:val="00B73805"/>
    <w:rsid w:val="00B746AA"/>
    <w:rsid w:val="00B941A8"/>
    <w:rsid w:val="00B9781E"/>
    <w:rsid w:val="00BF79F1"/>
    <w:rsid w:val="00C02436"/>
    <w:rsid w:val="00C03035"/>
    <w:rsid w:val="00C2389C"/>
    <w:rsid w:val="00C275BC"/>
    <w:rsid w:val="00C33079"/>
    <w:rsid w:val="00C365F1"/>
    <w:rsid w:val="00C43B31"/>
    <w:rsid w:val="00C44D69"/>
    <w:rsid w:val="00C50536"/>
    <w:rsid w:val="00C50FF2"/>
    <w:rsid w:val="00C5310E"/>
    <w:rsid w:val="00C55EB7"/>
    <w:rsid w:val="00C62E7A"/>
    <w:rsid w:val="00C8067E"/>
    <w:rsid w:val="00C84ED9"/>
    <w:rsid w:val="00C85621"/>
    <w:rsid w:val="00CA2B20"/>
    <w:rsid w:val="00CA3D0C"/>
    <w:rsid w:val="00CB6651"/>
    <w:rsid w:val="00CB6887"/>
    <w:rsid w:val="00CD4C7B"/>
    <w:rsid w:val="00D22038"/>
    <w:rsid w:val="00D40AF2"/>
    <w:rsid w:val="00D454EC"/>
    <w:rsid w:val="00D45717"/>
    <w:rsid w:val="00D5437E"/>
    <w:rsid w:val="00D738D6"/>
    <w:rsid w:val="00D73CC4"/>
    <w:rsid w:val="00D80795"/>
    <w:rsid w:val="00D87E00"/>
    <w:rsid w:val="00D908B4"/>
    <w:rsid w:val="00D9134D"/>
    <w:rsid w:val="00D92DA7"/>
    <w:rsid w:val="00D97CD9"/>
    <w:rsid w:val="00DA58E4"/>
    <w:rsid w:val="00DA7A03"/>
    <w:rsid w:val="00DB1818"/>
    <w:rsid w:val="00DC309B"/>
    <w:rsid w:val="00DC4DA2"/>
    <w:rsid w:val="00DE1406"/>
    <w:rsid w:val="00DF1B6A"/>
    <w:rsid w:val="00E07838"/>
    <w:rsid w:val="00E23D3C"/>
    <w:rsid w:val="00E26B57"/>
    <w:rsid w:val="00E30B21"/>
    <w:rsid w:val="00E340BC"/>
    <w:rsid w:val="00E51F8B"/>
    <w:rsid w:val="00E619F5"/>
    <w:rsid w:val="00E62835"/>
    <w:rsid w:val="00E67613"/>
    <w:rsid w:val="00E7382F"/>
    <w:rsid w:val="00E77151"/>
    <w:rsid w:val="00E77645"/>
    <w:rsid w:val="00E852FF"/>
    <w:rsid w:val="00E866D9"/>
    <w:rsid w:val="00E8797A"/>
    <w:rsid w:val="00E90ABE"/>
    <w:rsid w:val="00E9747D"/>
    <w:rsid w:val="00EA1D56"/>
    <w:rsid w:val="00EA22F8"/>
    <w:rsid w:val="00EC4225"/>
    <w:rsid w:val="00EC4A25"/>
    <w:rsid w:val="00ED096C"/>
    <w:rsid w:val="00EE0A1E"/>
    <w:rsid w:val="00F025A2"/>
    <w:rsid w:val="00F140EB"/>
    <w:rsid w:val="00F2026E"/>
    <w:rsid w:val="00F2210A"/>
    <w:rsid w:val="00F23E2D"/>
    <w:rsid w:val="00F27EDB"/>
    <w:rsid w:val="00F37743"/>
    <w:rsid w:val="00F522A8"/>
    <w:rsid w:val="00F53DBF"/>
    <w:rsid w:val="00F54A3D"/>
    <w:rsid w:val="00F627BF"/>
    <w:rsid w:val="00F653B8"/>
    <w:rsid w:val="00F76F8F"/>
    <w:rsid w:val="00F806FB"/>
    <w:rsid w:val="00F96EC9"/>
    <w:rsid w:val="00F97D2B"/>
    <w:rsid w:val="00FA1266"/>
    <w:rsid w:val="00FB2BEA"/>
    <w:rsid w:val="00FC1192"/>
    <w:rsid w:val="00FC53BF"/>
    <w:rsid w:val="00FC6713"/>
    <w:rsid w:val="00FD2CC2"/>
    <w:rsid w:val="00FE1987"/>
    <w:rsid w:val="00FF3137"/>
    <w:rsid w:val="00FF4BAA"/>
    <w:rsid w:val="00FF7BCD"/>
    <w:rsid w:val="1004E36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F404626E-9DB3-4911-94D3-858DE2191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Revision">
    <w:name w:val="Revision"/>
    <w:hidden/>
    <w:uiPriority w:val="99"/>
    <w:semiHidden/>
    <w:rsid w:val="00E23D3C"/>
    <w:rPr>
      <w:lang w:val="en-GB"/>
    </w:rPr>
  </w:style>
  <w:style w:type="character" w:styleId="CommentReference">
    <w:name w:val="annotation reference"/>
    <w:basedOn w:val="DefaultParagraphFont"/>
    <w:rsid w:val="00E23D3C"/>
    <w:rPr>
      <w:sz w:val="16"/>
      <w:szCs w:val="16"/>
    </w:rPr>
  </w:style>
  <w:style w:type="paragraph" w:styleId="CommentText">
    <w:name w:val="annotation text"/>
    <w:basedOn w:val="Normal"/>
    <w:link w:val="CommentTextChar"/>
    <w:rsid w:val="00E23D3C"/>
  </w:style>
  <w:style w:type="character" w:customStyle="1" w:styleId="CommentTextChar">
    <w:name w:val="Comment Text Char"/>
    <w:basedOn w:val="DefaultParagraphFont"/>
    <w:link w:val="CommentText"/>
    <w:rsid w:val="00E23D3C"/>
    <w:rPr>
      <w:lang w:val="en-GB"/>
    </w:rPr>
  </w:style>
  <w:style w:type="paragraph" w:styleId="CommentSubject">
    <w:name w:val="annotation subject"/>
    <w:basedOn w:val="CommentText"/>
    <w:next w:val="CommentText"/>
    <w:link w:val="CommentSubjectChar"/>
    <w:rsid w:val="00E23D3C"/>
    <w:rPr>
      <w:b/>
      <w:bCs/>
    </w:rPr>
  </w:style>
  <w:style w:type="character" w:customStyle="1" w:styleId="CommentSubjectChar">
    <w:name w:val="Comment Subject Char"/>
    <w:basedOn w:val="CommentTextChar"/>
    <w:link w:val="CommentSubject"/>
    <w:rsid w:val="00E23D3C"/>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20</TotalTime>
  <Pages>2</Pages>
  <Words>749</Words>
  <Characters>4200</Characters>
  <Application>Microsoft Office Word</Application>
  <DocSecurity>0</DocSecurity>
  <Lines>35</Lines>
  <Paragraphs>9</Paragraphs>
  <ScaleCrop>false</ScaleCrop>
  <Company>Nokia Siemens Networks</Company>
  <LinksUpToDate>false</LinksUpToDate>
  <CharactersWithSpaces>4940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Hakon Helmers (Nokia)</cp:lastModifiedBy>
  <cp:revision>28</cp:revision>
  <dcterms:created xsi:type="dcterms:W3CDTF">2026-01-30T01:42:00Z</dcterms:created>
  <dcterms:modified xsi:type="dcterms:W3CDTF">2026-01-29T22:28:00Z</dcterms:modified>
</cp:coreProperties>
</file>